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7449C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附件1：</w:t>
      </w:r>
    </w:p>
    <w:p w14:paraId="68989D7B">
      <w:pPr>
        <w:rPr>
          <w:rFonts w:hint="eastAsia"/>
          <w:sz w:val="28"/>
          <w:szCs w:val="28"/>
        </w:rPr>
      </w:pPr>
    </w:p>
    <w:p w14:paraId="10E075AB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napToGrid/>
          <w:color w:val="000000"/>
          <w:spacing w:val="0"/>
          <w:kern w:val="2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napToGrid/>
          <w:color w:val="000000"/>
          <w:spacing w:val="0"/>
          <w:kern w:val="2"/>
          <w:sz w:val="36"/>
          <w:szCs w:val="36"/>
          <w:lang w:val="en-US" w:eastAsia="zh-CN"/>
        </w:rPr>
        <w:t>2025年湖北江夏实验室临床医学科研专项资金项目</w:t>
      </w:r>
    </w:p>
    <w:p w14:paraId="4DB0F065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napToGrid/>
          <w:color w:val="000000"/>
          <w:spacing w:val="0"/>
          <w:kern w:val="2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napToGrid/>
          <w:color w:val="000000"/>
          <w:spacing w:val="0"/>
          <w:kern w:val="2"/>
          <w:sz w:val="36"/>
          <w:szCs w:val="36"/>
          <w:lang w:val="en-US" w:eastAsia="zh-CN"/>
        </w:rPr>
        <w:t>（破伤风被动免疫专项）申报指南</w:t>
      </w:r>
    </w:p>
    <w:p w14:paraId="6EC0EB79">
      <w:pPr>
        <w:spacing w:line="360" w:lineRule="auto"/>
        <w:rPr>
          <w:sz w:val="24"/>
        </w:rPr>
      </w:pPr>
    </w:p>
    <w:p w14:paraId="7C850492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破伤风是由破伤风梭状芽孢杆菌产生的毒素引发的致命性疾病，其病死率高达30%-50%，从医学机制来看，破伤风杆菌存在潜伏期，而主动免疫需要一定时间才能生效，被动免疫治疗药物的核心作用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则是填补</w:t>
      </w:r>
      <w:r>
        <w:rPr>
          <w:rFonts w:hint="eastAsia" w:ascii="仿宋_GB2312" w:hAnsi="仿宋_GB2312" w:eastAsia="仿宋_GB2312" w:cs="仿宋_GB2312"/>
          <w:sz w:val="32"/>
          <w:szCs w:val="32"/>
        </w:rPr>
        <w:t>二者之间的危险空窗期。被动免疫治疗药物历经了从早期马血清抗毒素（TAT）、人破伤风免疫球蛋白（HTIG），到新批准的基因重组全人源抗破伤风毒素单抗（新替妥）的发展历程。新替妥作为全球首创新药，有效解决了传统药物保护效率低、过敏反应高、存在血源性疾病风险等诸多问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但</w:t>
      </w:r>
      <w:r>
        <w:rPr>
          <w:rFonts w:hint="eastAsia" w:ascii="仿宋_GB2312" w:hAnsi="仿宋_GB2312" w:eastAsia="仿宋_GB2312" w:cs="仿宋_GB2312"/>
          <w:sz w:val="32"/>
          <w:szCs w:val="32"/>
        </w:rPr>
        <w:t>目前该药物尚未在疾病人群中实现广泛应用。​</w:t>
      </w:r>
    </w:p>
    <w:p w14:paraId="61473ADF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开展一项真实世界场景下的大样本量临床研究，核心目的是验证新替妥在临床应用中的保护效率、安全性以及用药经济性，为其后续广泛推广使用提供科学依据。</w:t>
      </w:r>
    </w:p>
    <w:p w14:paraId="796EB8B2">
      <w:pPr>
        <w:tabs>
          <w:tab w:val="left" w:pos="312"/>
        </w:tabs>
        <w:spacing w:line="360" w:lineRule="auto"/>
        <w:ind w:left="56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研究内容：</w:t>
      </w:r>
    </w:p>
    <w:p w14:paraId="110D5C2D">
      <w:pPr>
        <w:tabs>
          <w:tab w:val="left" w:pos="312"/>
        </w:tabs>
        <w:spacing w:line="360" w:lineRule="auto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不低于5000例开放性伤口需破伤风被动免疫治疗的患者入组。在真实世界条件下，对新替妥在开放性伤口患者中的安全性、有效性以及给药时效的优效性进行充分评估，所获取的数据为药物经济学模型提供关键支撑。</w:t>
      </w:r>
    </w:p>
    <w:p w14:paraId="61E2A213">
      <w:pPr>
        <w:numPr>
          <w:ilvl w:val="0"/>
          <w:numId w:val="1"/>
        </w:numPr>
        <w:tabs>
          <w:tab w:val="left" w:pos="312"/>
        </w:tabs>
        <w:spacing w:line="360" w:lineRule="auto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考核指标：</w:t>
      </w:r>
    </w:p>
    <w:p w14:paraId="49132962">
      <w:pPr>
        <w:numPr>
          <w:ilvl w:val="0"/>
          <w:numId w:val="0"/>
        </w:numPr>
        <w:tabs>
          <w:tab w:val="left" w:pos="312"/>
        </w:tabs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获取不低于5000例开放性伤口需破伤风被动免疫治疗的患者在真实世界使用新替妥（全人源抗破伤风毒素单抗）的临床研究数据；形成1份由牵头单位项目负责人签字盖章的临床总结报告，全面、系统地总结项目研究过程与结果，为新替妥的临床应用提供科学依据； 在国内或国外核心期刊发表至少1篇学术论文，论文需与本项目研究内容直接相关，需署名湖北江夏实验室或注明项目来源于湖北江夏实验室。</w:t>
      </w:r>
    </w:p>
    <w:p w14:paraId="679737B1">
      <w:pPr>
        <w:numPr>
          <w:ilvl w:val="0"/>
          <w:numId w:val="0"/>
        </w:numPr>
        <w:tabs>
          <w:tab w:val="left" w:pos="312"/>
        </w:tabs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​</w:t>
      </w:r>
    </w:p>
    <w:p w14:paraId="66BE0A2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48FB5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3430F9">
      <w:p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湖北江夏实验室  </w:t>
      </w:r>
    </w:p>
    <w:p w14:paraId="269FAC6A">
      <w:p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2025年11月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7FB9F4"/>
    <w:multiLevelType w:val="singleLevel"/>
    <w:tmpl w:val="507FB9F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E1372"/>
    <w:rsid w:val="0071608E"/>
    <w:rsid w:val="007D134B"/>
    <w:rsid w:val="008451AD"/>
    <w:rsid w:val="008B0D63"/>
    <w:rsid w:val="00BA336F"/>
    <w:rsid w:val="00BB7987"/>
    <w:rsid w:val="00BD03D3"/>
    <w:rsid w:val="00C87847"/>
    <w:rsid w:val="00E76E94"/>
    <w:rsid w:val="032B6341"/>
    <w:rsid w:val="0C451300"/>
    <w:rsid w:val="176940CD"/>
    <w:rsid w:val="1E7D6144"/>
    <w:rsid w:val="218A12CE"/>
    <w:rsid w:val="228D10D3"/>
    <w:rsid w:val="265E1372"/>
    <w:rsid w:val="2CF863C7"/>
    <w:rsid w:val="307B4F2E"/>
    <w:rsid w:val="30A457B2"/>
    <w:rsid w:val="34E86023"/>
    <w:rsid w:val="37647552"/>
    <w:rsid w:val="45440EBA"/>
    <w:rsid w:val="5B6538EE"/>
    <w:rsid w:val="5CA603D1"/>
    <w:rsid w:val="5DA7720C"/>
    <w:rsid w:val="5DFF0350"/>
    <w:rsid w:val="610E4B83"/>
    <w:rsid w:val="61AA3DF5"/>
    <w:rsid w:val="61DF05DA"/>
    <w:rsid w:val="69F201D3"/>
    <w:rsid w:val="6D841734"/>
    <w:rsid w:val="7BA75723"/>
    <w:rsid w:val="F5FC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653</Words>
  <Characters>678</Characters>
  <Lines>13</Lines>
  <Paragraphs>3</Paragraphs>
  <TotalTime>4</TotalTime>
  <ScaleCrop>false</ScaleCrop>
  <LinksUpToDate>false</LinksUpToDate>
  <CharactersWithSpaces>681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2025-09-18T09:25:00Z</dcterms:created>
  <dc:creator>淼</dc:creator>
  <cp:lastModifiedBy>WPS_1180920757</cp:lastModifiedBy>
  <dcterms:modified xsi:type="dcterms:W3CDTF">2025-11-17T01:46:53Z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7A7D9FAF5DB74EB1B02873CA0460DEEB_13</vt:lpwstr>
  </property>
  <property fmtid="{D5CDD505-2E9C-101B-9397-08002B2CF9AE}" pid="4" name="KSOTemplateDocerSaveRecord">
    <vt:lpwstr>eyJoZGlkIjoiMTVmYjlkYjY4MDQwNWVlNWZmYTdiMDcwNmZmNjFmNjAiLCJ1c2VySWQiOiI3MzU3Mzg0OTQifQ==</vt:lpwstr>
  </property>
</Properties>
</file>